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 w:before="0" w:line="336" w:lineRule="auto"/>
        <w:ind w:right="0" w:firstLine="0" w:left="0"/>
        <w:rPr/>
      </w:pPr>
      <w:r>
        <w:rPr>
          <w:rFonts w:ascii="Arial" w:hAnsi="Arial" w:eastAsia="Arial" w:cs="Arial"/>
          <w:b/>
          <w:color w:val="0b1f33"/>
          <w:sz w:val="30"/>
        </w:rPr>
        <w:t xml:space="preserve">Численность обучающихся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Общая численность обучающихся — 84 человека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федерального бюджета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федерального бюджета, являющихся иностранными гражданами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бюджетов субъектов Российской Федерации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местных бюджетов — 84 человека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за счет бюджетных ассигнований местных бюджетов, являющихся иностранными гражданами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60"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b1f33"/>
          <w:sz w:val="24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человек.</w:t>
      </w:r>
      <w:r/>
      <w:r/>
      <w:r/>
      <w:r>
        <w:rPr>
          <w:rFonts w:ascii="Arial" w:hAnsi="Arial" w:eastAsia="Arial" w:cs="Arial"/>
          <w:sz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2025-06-18T20:41:29Z</dcterms:modified>
</cp:coreProperties>
</file>